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00" w:lineRule="exact"/>
        <w:ind w:left="169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2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湖州师范学院科研诚信管理暂行办法</w:t>
      </w:r>
    </w:p>
    <w:bookmarkEnd w:id="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500" w:lineRule="exact"/>
        <w:textAlignment w:val="auto"/>
        <w:outlineLvl w:val="9"/>
        <w:rPr>
          <w:sz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00" w:lineRule="exact"/>
        <w:ind w:right="256"/>
        <w:jc w:val="center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第一章 总则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0" w:line="500" w:lineRule="exact"/>
        <w:ind w:right="419" w:firstLine="689" w:firstLineChars="200"/>
        <w:jc w:val="both"/>
        <w:textAlignment w:val="auto"/>
        <w:outlineLvl w:val="9"/>
      </w:pPr>
      <w:r>
        <w:rPr>
          <w:rFonts w:hint="eastAsia" w:ascii="华文楷体" w:eastAsia="华文楷体"/>
          <w:b/>
          <w:spacing w:val="12"/>
        </w:rPr>
        <w:t xml:space="preserve">第一条 </w:t>
      </w:r>
      <w:r>
        <w:rPr>
          <w:rFonts w:hint="eastAsia"/>
          <w:spacing w:val="-10"/>
          <w:w w:val="95"/>
          <w:lang w:val="zh-CN" w:eastAsia="zh-CN"/>
        </w:rPr>
        <w:t>为贯彻落实中共中央办公厅、国务院办公厅《关于进一步弘扬科学家精神加强作风和学风建设的意见》、《关于进一步加强科研诚信建设的若干意见》（厅字〔2018〕23 号）、教育部《高等学校预防与处理学术不端行为办法》（中华人民共和国 教育部令第 40 号）、浙江省教育厅等六部门联合印发的《关于进一步完善省属高校科研项目经费使用办法的通知》（浙教高教〔2019〕31 号）等重要文件精神，加强我校作风和学风建设，提高相关责任主体科研诚信意识，规范学术行为，弘扬良好学术道  德风范，积极营造良好科研生态，促进学校科研事业健康发展， 结合我校实际，特制定本办法。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8" w:line="500" w:lineRule="exact"/>
        <w:ind w:right="419" w:firstLine="609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8"/>
        </w:rPr>
        <w:t>第二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</w:rPr>
        <w:tab/>
      </w:r>
      <w:r>
        <w:rPr>
          <w:rFonts w:hint="eastAsia"/>
          <w:spacing w:val="-10"/>
          <w:w w:val="95"/>
          <w:lang w:val="zh-CN" w:eastAsia="zh-CN"/>
        </w:rPr>
        <w:t>本办法适用于我校所有教职工、学生及其他以</w:t>
      </w:r>
      <w:r>
        <w:rPr>
          <w:rFonts w:hint="eastAsia"/>
          <w:spacing w:val="-10"/>
          <w:w w:val="95"/>
          <w:lang w:val="en-US" w:eastAsia="zh-CN"/>
        </w:rPr>
        <w:t>湖州师范学院</w:t>
      </w:r>
      <w:r>
        <w:rPr>
          <w:rFonts w:hint="eastAsia"/>
          <w:spacing w:val="-10"/>
          <w:w w:val="95"/>
          <w:lang w:val="zh-CN" w:eastAsia="zh-CN"/>
        </w:rPr>
        <w:t>名义从事学术活动的人员在科学研究及相关活动中所发生的行为。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8" w:line="500" w:lineRule="exact"/>
        <w:ind w:right="419" w:firstLine="621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5"/>
        </w:rPr>
        <w:t>第三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本办法所称科研诚信管理包括科研诚信建设和科研失信行为管理。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8" w:line="500" w:lineRule="exact"/>
        <w:ind w:right="419" w:firstLine="621" w:firstLineChars="200"/>
        <w:textAlignment w:val="auto"/>
        <w:outlineLvl w:val="9"/>
      </w:pPr>
      <w:r>
        <w:rPr>
          <w:rFonts w:hint="eastAsia" w:ascii="华文楷体" w:hAnsi="华文楷体" w:eastAsia="华文楷体"/>
          <w:b/>
          <w:spacing w:val="-5"/>
        </w:rPr>
        <w:t>第四</w:t>
      </w:r>
      <w:r>
        <w:rPr>
          <w:rFonts w:hint="eastAsia" w:ascii="华文楷体" w:hAnsi="华文楷体" w:eastAsia="华文楷体"/>
          <w:b/>
        </w:rPr>
        <w:t>条</w:t>
      </w:r>
      <w:r>
        <w:rPr>
          <w:rFonts w:hint="eastAsia" w:ascii="华文楷体" w:hAnsi="华文楷体" w:eastAsia="华文楷体"/>
          <w:b/>
        </w:rPr>
        <w:tab/>
      </w:r>
      <w:r>
        <w:rPr>
          <w:rFonts w:hint="eastAsia"/>
          <w:spacing w:val="-10"/>
          <w:w w:val="95"/>
          <w:lang w:val="zh-CN" w:eastAsia="zh-CN"/>
        </w:rPr>
        <w:t>科研诚信管理遵循“预防为主、教惩结合、客观公正、强化监督、一票否决”的原则。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8" w:line="500" w:lineRule="exact"/>
        <w:ind w:right="419" w:firstLine="621" w:firstLineChars="200"/>
        <w:jc w:val="both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5"/>
        </w:rPr>
        <w:t>第五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</w:rPr>
        <w:tab/>
      </w:r>
      <w:r>
        <w:rPr>
          <w:rFonts w:hint="eastAsia"/>
          <w:spacing w:val="-10"/>
          <w:w w:val="95"/>
          <w:lang w:val="zh-CN" w:eastAsia="zh-CN"/>
        </w:rPr>
        <w:t>科研诚信建设的主要任务包括建立规章制度、明确管理责任、完善内部监督、加强预防教育等。科研失信行为管理的主要任务包括失信行为调查和认定、失信行为记录与惩戒等。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1" w:line="500" w:lineRule="exact"/>
        <w:ind w:firstLine="621" w:firstLineChars="200"/>
        <w:textAlignment w:val="auto"/>
        <w:outlineLvl w:val="9"/>
        <w:rPr>
          <w:spacing w:val="-20"/>
          <w:w w:val="95"/>
        </w:rPr>
      </w:pPr>
      <w:r>
        <w:rPr>
          <w:rFonts w:hint="eastAsia" w:ascii="华文楷体" w:eastAsia="华文楷体"/>
          <w:b/>
          <w:spacing w:val="-5"/>
        </w:rPr>
        <w:t>第六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科技处在湖州师范学院科研与学术道德建设专门委员会（以下简称“校科研与学术道德委员会”）的指导下，全面负责全校科研诚信管理工作。各学院学术分委员会在校科研与学</w:t>
      </w:r>
      <w:r>
        <w:rPr>
          <w:spacing w:val="-10"/>
        </w:rPr>
        <w:t>术道德委</w:t>
      </w:r>
      <w:r>
        <w:rPr>
          <w:rFonts w:hint="eastAsia"/>
          <w:spacing w:val="-10"/>
          <w:w w:val="95"/>
          <w:lang w:val="zh-CN" w:eastAsia="zh-CN"/>
        </w:rPr>
        <w:t>员会的指导下，承担各学院的科研诚信管理主体责任，发挥评议、评定、受理、调查、监督、咨询等作用。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00" w:lineRule="exact"/>
        <w:ind w:right="246"/>
        <w:jc w:val="center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第二章 科研诚信建设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line="500" w:lineRule="exact"/>
        <w:ind w:right="417" w:firstLine="621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5"/>
        </w:rPr>
        <w:t>第七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人事处在与新聘用人员签订聘用合同时要体现科研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line="500" w:lineRule="exact"/>
        <w:ind w:right="417"/>
        <w:textAlignment w:val="auto"/>
        <w:outlineLvl w:val="9"/>
      </w:pPr>
      <w:r>
        <w:rPr>
          <w:rFonts w:hint="eastAsia"/>
          <w:spacing w:val="-10"/>
          <w:w w:val="95"/>
          <w:lang w:val="zh-CN" w:eastAsia="zh-CN"/>
        </w:rPr>
        <w:t>诚信义务和违约责任追究等方面的条款。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3" w:line="500" w:lineRule="exact"/>
        <w:ind w:firstLine="621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5"/>
        </w:rPr>
        <w:t>第八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科技处在科研项目、成果奖励、创新平台、人才团队、知识产权以及科研经费使用等管理工作中全面推行科研诚信  承诺制度，参与实施的科研人员须对科研过程、科研成果等的真 实性、完整性负主体责任。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21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5"/>
        </w:rPr>
        <w:t>第九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各学院、科研机构要通过岗位职责说明书、工作守则、行为规范等内部规章制度，对本单位人员遵守科研诚 信要求及责任追究作出明确规定或约定。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21" w:firstLineChars="200"/>
        <w:textAlignment w:val="auto"/>
        <w:outlineLvl w:val="9"/>
      </w:pPr>
      <w:r>
        <w:rPr>
          <w:rFonts w:hint="eastAsia" w:ascii="华文楷体" w:eastAsia="华文楷体"/>
          <w:b/>
          <w:spacing w:val="-5"/>
        </w:rPr>
        <w:t>第十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</w:rPr>
        <w:tab/>
      </w:r>
      <w:r>
        <w:rPr>
          <w:rFonts w:hint="eastAsia"/>
          <w:spacing w:val="-10"/>
          <w:w w:val="95"/>
          <w:lang w:val="zh-CN" w:eastAsia="zh-CN"/>
        </w:rPr>
        <w:t>各学院、科研机构要加强科研诚信教育，坚持预防与惩治并举。在学生入学、员工入职、科研项目和人才团 队申报、结题验收，以及专业技术职务评聘和研究生招生资格审  核等重要节点开展科研诚信教育。对在科研诚信方面存在不良倾向性、苗头性问题的人员，各二级单位要及时开展提醒谈话、批评教育。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1" w:line="500" w:lineRule="exact"/>
        <w:ind w:firstLine="685" w:firstLineChars="200"/>
        <w:jc w:val="both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11"/>
        </w:rPr>
        <w:t xml:space="preserve">第十一条 </w:t>
      </w:r>
      <w:r>
        <w:rPr>
          <w:rFonts w:hint="eastAsia"/>
          <w:spacing w:val="-10"/>
          <w:w w:val="95"/>
          <w:lang w:val="zh-CN" w:eastAsia="zh-CN"/>
        </w:rPr>
        <w:t>各学院、科研机构要加强科研成果管理，建立科研成果发表诚信承诺制度、科研过程可追溯制度，加强科 研活动记录和科研档案保存，完善内部监督约束机制。各学院、科研机构应对本单位拟公布的成果进行真实性审查，科研人员要将所涉及的实验记录、实验数据等原始资料妥善保管，留存备查。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1" w:firstLineChars="200"/>
        <w:jc w:val="both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</w:rPr>
        <w:t xml:space="preserve">第十二条 </w:t>
      </w:r>
      <w:r>
        <w:rPr>
          <w:rFonts w:hint="eastAsia"/>
          <w:spacing w:val="-10"/>
          <w:w w:val="95"/>
          <w:lang w:val="zh-CN" w:eastAsia="zh-CN"/>
        </w:rPr>
        <w:t>科研团队或课题组负责人、科研项目负责人、导师等要充分发挥言传身教作用，加强对团队或课题组成员、项目  成员、所指导的学生等的科研诚信教育与管理，对学术论文或知识产权等科研成果的署名、研究数据及图表的真实性、实验的可重复性等进行审核把关。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47"/>
        <w:jc w:val="center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第三章 科研失信行为管理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47"/>
        <w:jc w:val="center"/>
        <w:textAlignment w:val="auto"/>
        <w:outlineLvl w:val="9"/>
      </w:pPr>
      <w:r>
        <w:rPr>
          <w:rFonts w:hint="eastAsia" w:ascii="华文楷体" w:eastAsia="华文楷体"/>
          <w:b/>
          <w:spacing w:val="10"/>
          <w:lang w:val="en-US" w:eastAsia="zh-CN"/>
        </w:rPr>
        <w:t xml:space="preserve">    </w:t>
      </w:r>
      <w:r>
        <w:rPr>
          <w:rFonts w:hint="eastAsia" w:ascii="华文楷体" w:eastAsia="华文楷体"/>
          <w:b/>
          <w:spacing w:val="10"/>
        </w:rPr>
        <w:t xml:space="preserve">第十三条 </w:t>
      </w:r>
      <w:r>
        <w:rPr>
          <w:spacing w:val="-6"/>
        </w:rPr>
        <w:t>科研失信行为，是指我校所有教职工、学生及其</w:t>
      </w:r>
      <w:r>
        <w:rPr>
          <w:spacing w:val="-10"/>
          <w:w w:val="95"/>
        </w:rPr>
        <w:t>他以</w:t>
      </w:r>
      <w:r>
        <w:rPr>
          <w:rFonts w:hint="eastAsia"/>
          <w:spacing w:val="-10"/>
          <w:w w:val="95"/>
          <w:lang w:eastAsia="zh-CN"/>
        </w:rPr>
        <w:t>湖州师范学院</w:t>
      </w:r>
      <w:r>
        <w:rPr>
          <w:spacing w:val="-10"/>
          <w:w w:val="95"/>
        </w:rPr>
        <w:t>名义从事学术活动的人员，在科学研究及相关</w:t>
      </w:r>
      <w:r>
        <w:rPr>
          <w:spacing w:val="-10"/>
        </w:rPr>
        <w:t>活动中发生的违反公认的学术准则、违背学术诚信的行为。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line="500" w:lineRule="exact"/>
        <w:ind w:right="0" w:firstLine="641" w:firstLineChars="200"/>
        <w:jc w:val="both"/>
        <w:textAlignment w:val="auto"/>
        <w:outlineLvl w:val="9"/>
        <w:rPr>
          <w:sz w:val="32"/>
        </w:rPr>
      </w:pPr>
      <w:r>
        <w:rPr>
          <w:rFonts w:hint="eastAsia" w:ascii="华文楷体" w:eastAsia="华文楷体"/>
          <w:b/>
          <w:sz w:val="32"/>
        </w:rPr>
        <w:t xml:space="preserve">第十四条 </w:t>
      </w:r>
      <w:r>
        <w:rPr>
          <w:sz w:val="32"/>
        </w:rPr>
        <w:t>科研失信行为包括: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（一）剽窃、抄袭、侵占、篡改他人学术成果。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（二）伪造科研数据、资料、文献、注释，或者捏造事实、 编造虚假研究成果；故意夸大成果的学术和经济社会价值；向公 众发布未经科学验证的现象和观点。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（三）未参加研究或创作而在成果、学术论文上署名，或不按照对科研成果的实际创造性贡献署名和排序；未经他人许可而  不当使用他人署名，虚构合作者共同署名，或者多人共同完成研  究而在成果中未注明他人工作、贡献；无实质学术贡献者挂名。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（四）买卖论文、由他人代写或者为他人代写论文；一稿多投。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（五）无正当理由或未经上级主管部门批准，不按期完成项目结题或验收考核，经职能部门</w:t>
      </w:r>
      <w:r>
        <w:rPr>
          <w:rFonts w:hint="eastAsia"/>
          <w:spacing w:val="-10"/>
          <w:w w:val="95"/>
          <w:lang w:val="en-US" w:eastAsia="zh-CN"/>
        </w:rPr>
        <w:t>2</w:t>
      </w:r>
      <w:r>
        <w:rPr>
          <w:rFonts w:hint="eastAsia"/>
          <w:spacing w:val="-10"/>
          <w:w w:val="95"/>
          <w:lang w:val="zh-CN" w:eastAsia="zh-CN"/>
        </w:rPr>
        <w:t>次提醒仍不执行，对学校申报指标和声誉造成影响；项目执行过程中材料填报违反学校和上级 科技计划项目管理规定。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（六）在申报课题、成果、奖励和职务评审评定、申请学位等过程中提供虚假学术信息。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（七）伪造虚假合同或虚假事项，套取科研项目资金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（八）其他根据学校或者有关学术组织、相关科研管理机构制定的规则，属于学术不端的行为。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21" w:firstLineChars="200"/>
        <w:textAlignment w:val="auto"/>
        <w:outlineLvl w:val="9"/>
      </w:pPr>
      <w:r>
        <w:rPr>
          <w:rFonts w:hint="eastAsia" w:ascii="华文楷体" w:eastAsia="华文楷体"/>
          <w:b/>
          <w:spacing w:val="-5"/>
        </w:rPr>
        <w:t>第十五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spacing w:val="-5"/>
        </w:rPr>
        <w:t>有学术失信行为且有下列情形之一</w:t>
      </w:r>
      <w:r>
        <w:rPr>
          <w:spacing w:val="-4"/>
        </w:rPr>
        <w:t>的</w:t>
      </w:r>
      <w:r>
        <w:rPr>
          <w:spacing w:val="-5"/>
        </w:rPr>
        <w:t>，应当认定</w:t>
      </w:r>
      <w:r>
        <w:t>为情节严重：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（一）在学校或社会上造成恶劣影响的。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（二）存在利益输送或者利益交换的。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（三）对举报人进行打击报复的。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（四）有组织实施学术不端行为的。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（五）多次实施学术不端行为的。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（六）其他造成严重后果或者恶劣影响的。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21" w:firstLineChars="200"/>
        <w:textAlignment w:val="auto"/>
        <w:outlineLvl w:val="9"/>
        <w:rPr>
          <w:rFonts w:hint="eastAsia"/>
          <w:spacing w:val="-10"/>
          <w:w w:val="95"/>
          <w:lang w:val="en-US" w:eastAsia="zh-CN"/>
        </w:rPr>
      </w:pPr>
      <w:r>
        <w:rPr>
          <w:rFonts w:hint="eastAsia" w:ascii="华文楷体" w:hAnsi="宋体" w:eastAsia="华文楷体" w:cs="宋体"/>
          <w:b/>
          <w:spacing w:val="-5"/>
          <w:sz w:val="32"/>
          <w:szCs w:val="32"/>
          <w:lang w:val="zh-CN" w:eastAsia="zh-CN" w:bidi="zh-CN"/>
        </w:rPr>
        <w:t>第十六条</w:t>
      </w:r>
      <w:r>
        <w:rPr>
          <w:rFonts w:hint="eastAsia" w:ascii="华文楷体" w:hAnsi="宋体" w:eastAsia="华文楷体" w:cs="宋体"/>
          <w:b/>
          <w:spacing w:val="-5"/>
          <w:sz w:val="32"/>
          <w:szCs w:val="32"/>
          <w:lang w:val="en-US" w:eastAsia="zh-CN" w:bidi="zh-CN"/>
        </w:rPr>
        <w:t xml:space="preserve">   </w:t>
      </w:r>
      <w:r>
        <w:rPr>
          <w:rFonts w:hint="eastAsia"/>
          <w:spacing w:val="-10"/>
          <w:w w:val="95"/>
          <w:lang w:val="zh-CN" w:eastAsia="zh-CN"/>
        </w:rPr>
        <w:t>校科研与学术道德委员会根据《学术道德委员会章程》及本办法规定和程序，负责调查并认定科研失信行为及其轻重程度。对于认定存在科研失信行为的，由相关职能部门记入个人档案。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21" w:firstLineChars="200"/>
        <w:textAlignment w:val="auto"/>
        <w:outlineLvl w:val="9"/>
        <w:rPr>
          <w:rFonts w:hint="eastAsia"/>
          <w:spacing w:val="-10"/>
          <w:w w:val="95"/>
          <w:lang w:val="en-US" w:eastAsia="zh-CN"/>
        </w:rPr>
      </w:pPr>
      <w:r>
        <w:rPr>
          <w:rFonts w:hint="eastAsia" w:ascii="华文楷体" w:eastAsia="华文楷体"/>
          <w:b/>
          <w:spacing w:val="-5"/>
        </w:rPr>
        <w:t>第十七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相关职能部门联合各学院、科研机构依据校科研与学术道德委员会认定结果，根据情节轻重，依职权和相 关人员类别的规定程序对科研失信行为责任人作出如下处理：</w:t>
      </w:r>
      <w:r>
        <w:rPr>
          <w:rFonts w:hint="eastAsia"/>
          <w:spacing w:val="-10"/>
          <w:w w:val="95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（一）批评教育、责令检查。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（二）终止或者撤销相关的科研项目、学术奖励、人才团队 或者荣誉称号，取消 1-3 年内在科研项目、学术奖励、人才团队或者荣誉称号等方面的申报资格。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（三）相关职能部门根据科研失信行为处理的有关规定在评奖评优、荣誉称号、专业技术职务晋升、岗位聘任、研究生导师、  学位授予等方面给予相应处分。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8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/>
          <w:spacing w:val="-10"/>
          <w:w w:val="95"/>
          <w:lang w:val="zh-CN" w:eastAsia="zh-CN"/>
        </w:rPr>
        <w:t>（四）法律、法规及规章规定的其他处理措施。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500" w:lineRule="exact"/>
        <w:ind w:right="416" w:firstLine="621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5"/>
        </w:rPr>
        <w:t>第十八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科研人员在失信调查和认定阶段具有申辩权。对 已认定的失信行为或惩戒处理有异议的,可根据《《学术道德委员会章程》向校科研与学术道德学术委员会提出申诉。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500" w:lineRule="exact"/>
        <w:ind w:right="416" w:firstLine="609" w:firstLineChars="200"/>
        <w:textAlignment w:val="auto"/>
        <w:outlineLvl w:val="9"/>
        <w:rPr>
          <w:rFonts w:hint="eastAsia"/>
          <w:spacing w:val="-10"/>
          <w:w w:val="95"/>
          <w:lang w:val="zh-CN" w:eastAsia="zh-CN"/>
        </w:rPr>
      </w:pPr>
      <w:r>
        <w:rPr>
          <w:rFonts w:hint="eastAsia" w:ascii="华文楷体" w:eastAsia="华文楷体"/>
          <w:b/>
          <w:spacing w:val="-8"/>
        </w:rPr>
        <w:t>第十九</w:t>
      </w:r>
      <w:r>
        <w:rPr>
          <w:rFonts w:hint="eastAsia" w:ascii="华文楷体" w:eastAsia="华文楷体"/>
          <w:b/>
        </w:rPr>
        <w:t>条</w:t>
      </w:r>
      <w:r>
        <w:rPr>
          <w:rFonts w:hint="eastAsia" w:ascii="华文楷体" w:eastAsia="华文楷体"/>
          <w:b/>
          <w:lang w:val="en-US" w:eastAsia="zh-CN"/>
        </w:rPr>
        <w:t xml:space="preserve"> </w:t>
      </w:r>
      <w:r>
        <w:rPr>
          <w:rFonts w:hint="eastAsia"/>
          <w:spacing w:val="-10"/>
          <w:w w:val="95"/>
          <w:lang w:val="zh-CN" w:eastAsia="zh-CN"/>
        </w:rPr>
        <w:t>科研诚信管理要坚持权责对等、分级负责、层层落实、失责必问、问责必严的原则。职能部门或学院科研诚信管理不力的，学校视情节轻重对部门党政主要负责人采取约 谈、诫勉谈话、通报批评等方式进行问责。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00" w:lineRule="exact"/>
        <w:ind w:right="256"/>
        <w:jc w:val="center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第四章 附则</w:t>
      </w:r>
    </w:p>
    <w:p>
      <w:pPr>
        <w:keepNext w:val="0"/>
        <w:keepLines w:val="0"/>
        <w:pageBreakBefore w:val="0"/>
        <w:widowControl w:val="0"/>
        <w:tabs>
          <w:tab w:val="left" w:pos="22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line="500" w:lineRule="exact"/>
        <w:ind w:left="793" w:right="0" w:firstLine="0"/>
        <w:jc w:val="left"/>
        <w:textAlignment w:val="auto"/>
        <w:outlineLvl w:val="9"/>
        <w:rPr>
          <w:rFonts w:hint="eastAsia" w:ascii="宋体" w:hAnsi="宋体" w:eastAsia="宋体" w:cs="宋体"/>
          <w:spacing w:val="-10"/>
          <w:w w:val="95"/>
          <w:sz w:val="32"/>
          <w:szCs w:val="32"/>
          <w:lang w:val="zh-CN" w:eastAsia="zh-CN" w:bidi="zh-CN"/>
        </w:rPr>
      </w:pPr>
      <w:r>
        <w:rPr>
          <w:rFonts w:hint="eastAsia" w:ascii="华文楷体" w:eastAsia="华文楷体"/>
          <w:b/>
          <w:spacing w:val="-8"/>
          <w:sz w:val="32"/>
        </w:rPr>
        <w:t>第二十</w:t>
      </w:r>
      <w:r>
        <w:rPr>
          <w:rFonts w:hint="eastAsia" w:ascii="华文楷体" w:eastAsia="华文楷体"/>
          <w:b/>
          <w:sz w:val="32"/>
        </w:rPr>
        <w:t>条</w:t>
      </w:r>
      <w:r>
        <w:rPr>
          <w:rFonts w:hint="eastAsia" w:ascii="华文楷体" w:eastAsia="华文楷体"/>
          <w:b/>
          <w:sz w:val="32"/>
        </w:rPr>
        <w:tab/>
      </w:r>
      <w:r>
        <w:rPr>
          <w:rFonts w:hint="eastAsia" w:ascii="宋体" w:hAnsi="宋体" w:eastAsia="宋体" w:cs="宋体"/>
          <w:spacing w:val="-10"/>
          <w:w w:val="95"/>
          <w:sz w:val="32"/>
          <w:szCs w:val="32"/>
          <w:lang w:val="zh-CN" w:eastAsia="zh-CN" w:bidi="zh-CN"/>
        </w:rPr>
        <w:t>本办法自发布之日起由科技处负责实施。</w:t>
      </w:r>
    </w:p>
    <w:p>
      <w:pPr>
        <w:keepNext w:val="0"/>
        <w:keepLines w:val="0"/>
        <w:pageBreakBefore w:val="0"/>
        <w:widowControl w:val="0"/>
        <w:tabs>
          <w:tab w:val="left" w:pos="26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500" w:lineRule="exact"/>
        <w:ind w:left="169" w:right="422" w:firstLine="623"/>
        <w:jc w:val="left"/>
        <w:textAlignment w:val="auto"/>
        <w:outlineLvl w:val="9"/>
        <w:rPr>
          <w:rFonts w:hint="eastAsia" w:ascii="宋体" w:hAnsi="宋体" w:eastAsia="宋体" w:cs="宋体"/>
          <w:spacing w:val="-10"/>
          <w:w w:val="95"/>
          <w:sz w:val="32"/>
          <w:szCs w:val="32"/>
          <w:lang w:val="zh-CN" w:eastAsia="zh-CN" w:bidi="zh-CN"/>
        </w:rPr>
      </w:pPr>
      <w:r>
        <w:rPr>
          <w:rFonts w:hint="eastAsia" w:ascii="华文楷体" w:eastAsia="华文楷体"/>
          <w:b/>
          <w:spacing w:val="-8"/>
          <w:sz w:val="32"/>
        </w:rPr>
        <w:t>第二十一条</w:t>
      </w:r>
      <w:r>
        <w:rPr>
          <w:rFonts w:hint="eastAsia" w:ascii="华文楷体" w:eastAsia="华文楷体"/>
          <w:b/>
          <w:spacing w:val="-8"/>
          <w:sz w:val="32"/>
        </w:rPr>
        <w:tab/>
      </w:r>
      <w:r>
        <w:rPr>
          <w:rFonts w:hint="eastAsia" w:ascii="宋体" w:hAnsi="宋体" w:eastAsia="宋体" w:cs="宋体"/>
          <w:spacing w:val="-10"/>
          <w:w w:val="95"/>
          <w:sz w:val="32"/>
          <w:szCs w:val="32"/>
          <w:lang w:val="zh-CN" w:eastAsia="zh-CN" w:bidi="zh-CN"/>
        </w:rPr>
        <w:t>本办法由科研与学术道德委员会、科技处负责</w:t>
      </w:r>
      <w:bookmarkStart w:id="0" w:name="发文单位"/>
      <w:bookmarkEnd w:id="0"/>
      <w:bookmarkStart w:id="1" w:name="签发日期"/>
      <w:bookmarkEnd w:id="1"/>
      <w:r>
        <w:rPr>
          <w:rFonts w:hint="eastAsia" w:ascii="宋体" w:hAnsi="宋体" w:eastAsia="宋体" w:cs="宋体"/>
          <w:spacing w:val="-10"/>
          <w:w w:val="95"/>
          <w:sz w:val="32"/>
          <w:szCs w:val="32"/>
          <w:lang w:val="zh-CN" w:eastAsia="zh-CN" w:bidi="zh-CN"/>
        </w:rPr>
        <w:t>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500" w:lineRule="exact"/>
        <w:textAlignment w:val="auto"/>
        <w:outlineLvl w:val="9"/>
        <w:rPr>
          <w:rFonts w:hint="eastAsia" w:ascii="宋体" w:hAnsi="宋体" w:eastAsia="宋体" w:cs="宋体"/>
          <w:spacing w:val="-10"/>
          <w:w w:val="95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auto"/>
        <w:outlineLvl w:val="9"/>
      </w:pPr>
    </w:p>
    <w:sectPr>
      <w:pgSz w:w="11906" w:h="16838"/>
      <w:pgMar w:top="1270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809AC"/>
    <w:rsid w:val="16D809AC"/>
    <w:rsid w:val="17F103B0"/>
    <w:rsid w:val="22777E9A"/>
    <w:rsid w:val="277904A0"/>
    <w:rsid w:val="4DED5D6D"/>
    <w:rsid w:val="562362A1"/>
    <w:rsid w:val="5D2F19A2"/>
    <w:rsid w:val="688F0DC8"/>
    <w:rsid w:val="6ACB134E"/>
    <w:rsid w:val="735C127A"/>
    <w:rsid w:val="754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2020-09-14T01:50:00Z</dcterms:created>
  <dc:creator>。</dc:creator>
  <cp:lastModifiedBy>Administrator</cp:lastModifiedBy>
  <cp:lastPrinted>2020-09-21T00:19:00Z</cp:lastPrinted>
  <dcterms:modified xsi:type="dcterms:W3CDTF">2021-09-18T01:42:20Z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7DB9570613AE4FB3B12C8331C747D570</vt:lpwstr>
  </property>
</Properties>
</file>